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margin-left:399pt;margin-top:-31.2pt;width:145.3pt;height:111.35pt;z-index:251658240;visibility:visible;mso-position-horizontal-relative:margin">
            <v:imagedata r:id="rId7" o:title=""/>
            <w10:wrap type="square" anchorx="margin"/>
          </v:shape>
        </w:pict>
      </w:r>
    </w:p>
    <w:p w:rsidR="006C7ABC" w:rsidRPr="00E4608E" w:rsidRDefault="006C7ABC" w:rsidP="00E4608E">
      <w:pPr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E4608E">
        <w:rPr>
          <w:rFonts w:ascii="Times New Roman" w:hAnsi="Times New Roman"/>
          <w:b/>
          <w:sz w:val="24"/>
          <w:szCs w:val="24"/>
          <w:lang w:val="ru-RU"/>
        </w:rPr>
        <w:t>З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АРЯДНОЕ УСТРОЙСТВО </w:t>
      </w:r>
      <w:r w:rsidRPr="00E4608E">
        <w:rPr>
          <w:rFonts w:ascii="Times New Roman" w:hAnsi="Times New Roman"/>
          <w:b/>
          <w:sz w:val="24"/>
          <w:szCs w:val="24"/>
          <w:lang w:val="ru-RU"/>
        </w:rPr>
        <w:t>UA66</w:t>
      </w:r>
      <w:r w:rsidRPr="00E4608E">
        <w:rPr>
          <w:rFonts w:ascii="Times New Roman" w:hAnsi="Times New Roman"/>
          <w:b/>
          <w:sz w:val="24"/>
          <w:szCs w:val="24"/>
        </w:rPr>
        <w:t>Q</w:t>
      </w:r>
      <w:r w:rsidRPr="00E460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C7ABC" w:rsidRPr="00E4608E" w:rsidRDefault="006C7ABC" w:rsidP="00E4608E">
      <w:pPr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E4608E">
        <w:rPr>
          <w:rFonts w:ascii="Times New Roman" w:hAnsi="Times New Roman"/>
          <w:b/>
          <w:sz w:val="24"/>
          <w:szCs w:val="24"/>
          <w:lang w:val="ru-RU"/>
        </w:rPr>
        <w:t>РУКОВОДСТВО ПОЛЬЗОВАТЕЛЯ</w:t>
      </w: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  <w:r w:rsidRPr="00E4608E">
        <w:rPr>
          <w:rFonts w:ascii="Times New Roman" w:hAnsi="Times New Roman"/>
          <w:b/>
          <w:bCs/>
          <w:sz w:val="24"/>
          <w:szCs w:val="24"/>
          <w:lang w:val="ru-RU"/>
        </w:rPr>
        <w:t>Технические характеристики</w:t>
      </w: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  <w:r w:rsidRPr="00E4608E">
        <w:rPr>
          <w:rFonts w:ascii="Times New Roman" w:hAnsi="Times New Roman"/>
          <w:sz w:val="24"/>
          <w:szCs w:val="24"/>
          <w:lang w:val="ru-RU"/>
        </w:rPr>
        <w:t>Входное питание:</w:t>
      </w:r>
      <w:r w:rsidRPr="00E4608E">
        <w:rPr>
          <w:rFonts w:ascii="Times New Roman" w:hAnsi="Times New Roman"/>
          <w:sz w:val="24"/>
          <w:szCs w:val="24"/>
          <w:lang w:val="ru-RU"/>
        </w:rPr>
        <w:tab/>
      </w:r>
      <w:r w:rsidRPr="00E4608E">
        <w:rPr>
          <w:rFonts w:ascii="Times New Roman" w:hAnsi="Times New Roman"/>
          <w:sz w:val="24"/>
          <w:szCs w:val="24"/>
          <w:lang w:val="ru-RU"/>
        </w:rPr>
        <w:tab/>
      </w:r>
      <w:r w:rsidRPr="00E4608E">
        <w:rPr>
          <w:rFonts w:ascii="Times New Roman" w:hAnsi="Times New Roman"/>
          <w:sz w:val="24"/>
          <w:szCs w:val="24"/>
          <w:lang w:val="ru-RU"/>
        </w:rPr>
        <w:tab/>
        <w:t>100-240 В~  50/60 Гц 1,5 А (Mакс)</w:t>
      </w: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  <w:r w:rsidRPr="00E4608E">
        <w:rPr>
          <w:rFonts w:ascii="Times New Roman" w:hAnsi="Times New Roman"/>
          <w:sz w:val="24"/>
          <w:szCs w:val="24"/>
          <w:lang w:val="ru-RU"/>
        </w:rPr>
        <w:t>Выходное питание:</w:t>
      </w:r>
      <w:r w:rsidRPr="00E4608E">
        <w:rPr>
          <w:rFonts w:ascii="Times New Roman" w:hAnsi="Times New Roman"/>
          <w:sz w:val="24"/>
          <w:szCs w:val="24"/>
          <w:lang w:val="ru-RU"/>
        </w:rPr>
        <w:tab/>
        <w:t>5</w:t>
      </w:r>
      <w:r w:rsidRPr="00E4608E">
        <w:rPr>
          <w:rFonts w:ascii="Times New Roman" w:hAnsi="Times New Roman"/>
          <w:sz w:val="24"/>
          <w:szCs w:val="24"/>
        </w:rPr>
        <w:t>V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608E">
        <w:rPr>
          <w:rFonts w:ascii="Times New Roman" w:hAnsi="Times New Roman"/>
          <w:sz w:val="24"/>
          <w:szCs w:val="24"/>
        </w:rPr>
        <w:t>USB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порт: 5</w:t>
      </w:r>
      <w:r w:rsidRPr="00E4608E">
        <w:rPr>
          <w:rFonts w:ascii="Times New Roman" w:hAnsi="Times New Roman"/>
          <w:sz w:val="24"/>
          <w:szCs w:val="24"/>
        </w:rPr>
        <w:t>V</w:t>
      </w:r>
      <w:r w:rsidRPr="00E4608E">
        <w:rPr>
          <w:rFonts w:ascii="Times New Roman" w:hAnsi="Cambria"/>
          <w:sz w:val="24"/>
          <w:szCs w:val="24"/>
          <w:lang w:val="ru-RU"/>
        </w:rPr>
        <w:t>⎓</w:t>
      </w:r>
      <w:r w:rsidRPr="00E4608E">
        <w:rPr>
          <w:rFonts w:ascii="Times New Roman" w:hAnsi="Times New Roman"/>
          <w:sz w:val="24"/>
          <w:szCs w:val="24"/>
          <w:lang w:val="ru-RU"/>
        </w:rPr>
        <w:t>10</w:t>
      </w:r>
      <w:r w:rsidRPr="00E4608E">
        <w:rPr>
          <w:rFonts w:ascii="Times New Roman" w:hAnsi="Times New Roman"/>
          <w:sz w:val="24"/>
          <w:szCs w:val="24"/>
        </w:rPr>
        <w:t>A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(2</w:t>
      </w:r>
      <w:r w:rsidRPr="00E4608E">
        <w:rPr>
          <w:rFonts w:ascii="Times New Roman" w:hAnsi="Times New Roman"/>
          <w:sz w:val="24"/>
          <w:szCs w:val="24"/>
        </w:rPr>
        <w:t>A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608E">
        <w:rPr>
          <w:rFonts w:ascii="Times New Roman" w:hAnsi="Times New Roman"/>
          <w:sz w:val="24"/>
          <w:szCs w:val="24"/>
        </w:rPr>
        <w:t>MAX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608E">
        <w:rPr>
          <w:rFonts w:ascii="Times New Roman" w:hAnsi="Times New Roman"/>
          <w:sz w:val="24"/>
          <w:szCs w:val="24"/>
        </w:rPr>
        <w:t>Per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608E">
        <w:rPr>
          <w:rFonts w:ascii="Times New Roman" w:hAnsi="Times New Roman"/>
          <w:sz w:val="24"/>
          <w:szCs w:val="24"/>
        </w:rPr>
        <w:t>Port</w:t>
      </w:r>
      <w:r w:rsidRPr="00E4608E">
        <w:rPr>
          <w:rFonts w:ascii="Times New Roman" w:hAnsi="Times New Roman"/>
          <w:sz w:val="24"/>
          <w:szCs w:val="24"/>
          <w:lang w:val="ru-RU"/>
        </w:rPr>
        <w:t>), 50</w:t>
      </w:r>
      <w:r w:rsidRPr="00E4608E">
        <w:rPr>
          <w:rFonts w:ascii="Times New Roman" w:hAnsi="Times New Roman"/>
          <w:sz w:val="24"/>
          <w:szCs w:val="24"/>
        </w:rPr>
        <w:t>W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(Макс)</w:t>
      </w: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Размеры: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109.2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мм×80.4</w:t>
      </w:r>
      <w:r>
        <w:rPr>
          <w:rFonts w:ascii="Times New Roman" w:hAnsi="Times New Roman"/>
          <w:sz w:val="24"/>
          <w:szCs w:val="24"/>
          <w:lang w:val="ru-RU"/>
        </w:rPr>
        <w:t>мм×28,</w:t>
      </w:r>
      <w:r w:rsidRPr="00E4608E">
        <w:rPr>
          <w:rFonts w:ascii="Times New Roman" w:hAnsi="Times New Roman"/>
          <w:sz w:val="24"/>
          <w:szCs w:val="24"/>
          <w:lang w:val="ru-RU"/>
        </w:rPr>
        <w:t>7 мм (</w:t>
      </w:r>
      <w:smartTag w:uri="urn:schemas-microsoft-com:office:smarttags" w:element="metricconverter">
        <w:smartTagPr>
          <w:attr w:name="ProductID" w:val="4.3”"/>
        </w:smartTagPr>
        <w:r w:rsidRPr="00E4608E">
          <w:rPr>
            <w:rFonts w:ascii="Times New Roman" w:hAnsi="Times New Roman"/>
            <w:sz w:val="24"/>
            <w:szCs w:val="24"/>
            <w:lang w:val="ru-RU"/>
          </w:rPr>
          <w:t>4.3”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×</w:t>
      </w:r>
      <w:r w:rsidRPr="00E4608E">
        <w:rPr>
          <w:rFonts w:ascii="Times New Roman" w:hAnsi="Times New Roman"/>
          <w:sz w:val="24"/>
          <w:szCs w:val="24"/>
          <w:lang w:val="ru-RU"/>
        </w:rPr>
        <w:t>3.17</w:t>
      </w:r>
      <w:r>
        <w:rPr>
          <w:rFonts w:ascii="Times New Roman" w:hAnsi="Times New Roman"/>
          <w:sz w:val="24"/>
          <w:szCs w:val="24"/>
          <w:lang w:val="ru-RU"/>
        </w:rPr>
        <w:t>” ×1,1</w:t>
      </w:r>
      <w:r w:rsidRPr="00E4608E">
        <w:rPr>
          <w:rFonts w:ascii="Times New Roman" w:hAnsi="Times New Roman"/>
          <w:sz w:val="24"/>
          <w:szCs w:val="24"/>
          <w:lang w:val="ru-RU"/>
        </w:rPr>
        <w:t>3”)</w:t>
      </w: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  <w:r w:rsidRPr="00E4608E">
        <w:rPr>
          <w:rFonts w:ascii="Times New Roman" w:hAnsi="Times New Roman"/>
          <w:sz w:val="24"/>
          <w:szCs w:val="24"/>
          <w:lang w:val="ru-RU"/>
        </w:rPr>
        <w:t>Вес:</w:t>
      </w:r>
      <w:r w:rsidRPr="00E4608E">
        <w:rPr>
          <w:rFonts w:ascii="Times New Roman" w:hAnsi="Times New Roman"/>
          <w:sz w:val="24"/>
          <w:szCs w:val="24"/>
          <w:lang w:val="ru-RU"/>
        </w:rPr>
        <w:tab/>
      </w:r>
      <w:r w:rsidRPr="00E4608E">
        <w:rPr>
          <w:rFonts w:ascii="Times New Roman" w:hAnsi="Times New Roman"/>
          <w:sz w:val="24"/>
          <w:szCs w:val="24"/>
          <w:lang w:val="ru-RU"/>
        </w:rPr>
        <w:tab/>
      </w:r>
      <w:r w:rsidRPr="00E4608E">
        <w:rPr>
          <w:rFonts w:ascii="Times New Roman" w:hAnsi="Times New Roman"/>
          <w:sz w:val="24"/>
          <w:szCs w:val="24"/>
          <w:lang w:val="ru-RU"/>
        </w:rPr>
        <w:tab/>
      </w:r>
      <w:smartTag w:uri="urn:schemas-microsoft-com:office:smarttags" w:element="metricconverter">
        <w:smartTagPr>
          <w:attr w:name="ProductID" w:val="222 г"/>
        </w:smartTagPr>
        <w:r w:rsidRPr="00E4608E">
          <w:rPr>
            <w:rFonts w:ascii="Times New Roman" w:hAnsi="Times New Roman"/>
            <w:sz w:val="24"/>
            <w:szCs w:val="24"/>
            <w:lang w:val="ru-RU"/>
          </w:rPr>
          <w:t>222 г</w:t>
        </w:r>
      </w:smartTag>
      <w:r w:rsidRPr="00E4608E">
        <w:rPr>
          <w:rFonts w:ascii="Times New Roman" w:hAnsi="Times New Roman"/>
          <w:sz w:val="24"/>
          <w:szCs w:val="24"/>
          <w:lang w:val="ru-RU"/>
        </w:rPr>
        <w:t xml:space="preserve"> (</w:t>
      </w:r>
      <w:smartTag w:uri="urn:schemas-microsoft-com:office:smarttags" w:element="metricconverter">
        <w:smartTagPr>
          <w:attr w:name="ProductID" w:val="7.83 унции"/>
        </w:smartTagPr>
        <w:r w:rsidRPr="00E4608E">
          <w:rPr>
            <w:rFonts w:ascii="Times New Roman" w:hAnsi="Times New Roman"/>
            <w:sz w:val="24"/>
            <w:szCs w:val="24"/>
            <w:lang w:val="ru-RU"/>
          </w:rPr>
          <w:t>7.</w:t>
        </w:r>
        <w:r>
          <w:rPr>
            <w:rFonts w:ascii="Times New Roman" w:hAnsi="Times New Roman"/>
            <w:sz w:val="24"/>
            <w:szCs w:val="24"/>
          </w:rPr>
          <w:t>83</w:t>
        </w:r>
        <w:r w:rsidRPr="00E4608E">
          <w:rPr>
            <w:rFonts w:ascii="Times New Roman" w:hAnsi="Times New Roman"/>
            <w:sz w:val="24"/>
            <w:szCs w:val="24"/>
            <w:lang w:val="ru-RU"/>
          </w:rPr>
          <w:t xml:space="preserve"> унции</w:t>
        </w:r>
      </w:smartTag>
      <w:r w:rsidRPr="00E4608E">
        <w:rPr>
          <w:rFonts w:ascii="Times New Roman" w:hAnsi="Times New Roman"/>
          <w:sz w:val="24"/>
          <w:szCs w:val="24"/>
          <w:lang w:val="ru-RU"/>
        </w:rPr>
        <w:t>)</w:t>
      </w: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</w:p>
    <w:p w:rsidR="006C7ABC" w:rsidRPr="00E4608E" w:rsidRDefault="006C7ABC" w:rsidP="00E4608E">
      <w:pPr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E4608E">
        <w:rPr>
          <w:rFonts w:ascii="Times New Roman" w:hAnsi="Times New Roman"/>
          <w:b/>
          <w:sz w:val="24"/>
          <w:szCs w:val="24"/>
          <w:lang w:val="ru-RU"/>
        </w:rPr>
        <w:t>Комплектация</w:t>
      </w: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  <w:lang w:val="ru-RU"/>
        </w:rPr>
      </w:pPr>
      <w:r w:rsidRPr="00E4608E">
        <w:rPr>
          <w:rFonts w:ascii="Times New Roman" w:hAnsi="Times New Roman"/>
          <w:sz w:val="24"/>
          <w:szCs w:val="24"/>
          <w:lang w:val="ru-RU"/>
        </w:rPr>
        <w:t>Шнур питания переменного тока</w:t>
      </w:r>
    </w:p>
    <w:p w:rsidR="006C7ABC" w:rsidRPr="00E4608E" w:rsidRDefault="006C7ABC" w:rsidP="00E4608E">
      <w:pPr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C7ABC" w:rsidRPr="00E4608E" w:rsidRDefault="006C7ABC" w:rsidP="00E4608E">
      <w:pPr>
        <w:jc w:val="lef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4608E">
        <w:rPr>
          <w:rFonts w:ascii="Times New Roman" w:hAnsi="Times New Roman"/>
          <w:b/>
          <w:bCs/>
          <w:sz w:val="24"/>
          <w:szCs w:val="24"/>
          <w:lang w:val="ru-RU"/>
        </w:rPr>
        <w:t>Инструкция по эксплуатации</w:t>
      </w:r>
    </w:p>
    <w:p w:rsidR="006C7ABC" w:rsidRPr="00E4608E" w:rsidRDefault="006C7ABC" w:rsidP="00E4608E">
      <w:pPr>
        <w:pStyle w:val="ListParagraph"/>
        <w:numPr>
          <w:ilvl w:val="0"/>
          <w:numId w:val="8"/>
        </w:numPr>
        <w:ind w:firstLineChars="0"/>
        <w:jc w:val="left"/>
        <w:rPr>
          <w:rFonts w:ascii="Times New Roman" w:hAnsi="Times New Roman"/>
          <w:sz w:val="24"/>
          <w:szCs w:val="24"/>
          <w:lang w:val="ru-RU"/>
        </w:rPr>
      </w:pPr>
      <w:r w:rsidRPr="00E4608E">
        <w:rPr>
          <w:rFonts w:ascii="Times New Roman" w:hAnsi="Times New Roman"/>
          <w:sz w:val="24"/>
          <w:szCs w:val="24"/>
          <w:lang w:val="ru-RU"/>
        </w:rPr>
        <w:t>Вставьте вилку шнура питани</w:t>
      </w:r>
      <w:r>
        <w:rPr>
          <w:rFonts w:ascii="Times New Roman" w:hAnsi="Times New Roman"/>
          <w:sz w:val="24"/>
          <w:szCs w:val="24"/>
          <w:lang w:val="ru-RU"/>
        </w:rPr>
        <w:t>я переменного тока изделия UA</w:t>
      </w:r>
      <w:r w:rsidRPr="00E4608E">
        <w:rPr>
          <w:rFonts w:ascii="Times New Roman" w:hAnsi="Times New Roman"/>
          <w:sz w:val="24"/>
          <w:szCs w:val="24"/>
          <w:lang w:val="ru-RU"/>
        </w:rPr>
        <w:t>66</w:t>
      </w:r>
      <w:r>
        <w:rPr>
          <w:rFonts w:ascii="Times New Roman" w:hAnsi="Times New Roman"/>
          <w:sz w:val="24"/>
          <w:szCs w:val="24"/>
        </w:rPr>
        <w:t>Q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в розетку электропитания.</w:t>
      </w:r>
    </w:p>
    <w:p w:rsidR="006C7ABC" w:rsidRPr="00E4608E" w:rsidRDefault="006C7ABC" w:rsidP="00E4608E">
      <w:pPr>
        <w:pStyle w:val="ListParagraph"/>
        <w:numPr>
          <w:ilvl w:val="0"/>
          <w:numId w:val="8"/>
        </w:numPr>
        <w:ind w:firstLineChars="0"/>
        <w:jc w:val="left"/>
        <w:rPr>
          <w:rFonts w:ascii="Times New Roman" w:hAnsi="Times New Roman"/>
          <w:sz w:val="24"/>
          <w:szCs w:val="24"/>
          <w:lang w:val="ru-RU"/>
        </w:rPr>
      </w:pPr>
      <w:r w:rsidRPr="00E4608E">
        <w:rPr>
          <w:rFonts w:ascii="Times New Roman" w:hAnsi="Times New Roman"/>
          <w:sz w:val="24"/>
          <w:szCs w:val="24"/>
          <w:lang w:val="ru-RU"/>
        </w:rPr>
        <w:t xml:space="preserve">Для того, чтобы осуществить зарядку, подключите изделие </w:t>
      </w:r>
      <w:r>
        <w:rPr>
          <w:rFonts w:ascii="Times New Roman" w:hAnsi="Times New Roman"/>
          <w:sz w:val="24"/>
          <w:szCs w:val="24"/>
          <w:lang w:val="ru-RU"/>
        </w:rPr>
        <w:t>UA</w:t>
      </w:r>
      <w:r w:rsidRPr="00E4608E">
        <w:rPr>
          <w:rFonts w:ascii="Times New Roman" w:hAnsi="Times New Roman"/>
          <w:sz w:val="24"/>
          <w:szCs w:val="24"/>
          <w:lang w:val="ru-RU"/>
        </w:rPr>
        <w:t>66</w:t>
      </w:r>
      <w:r>
        <w:rPr>
          <w:rFonts w:ascii="Times New Roman" w:hAnsi="Times New Roman"/>
          <w:sz w:val="24"/>
          <w:szCs w:val="24"/>
        </w:rPr>
        <w:t>Q</w:t>
      </w:r>
      <w:r w:rsidRPr="00E4608E">
        <w:rPr>
          <w:rFonts w:ascii="Times New Roman" w:hAnsi="Times New Roman"/>
          <w:sz w:val="24"/>
          <w:szCs w:val="24"/>
          <w:lang w:val="ru-RU"/>
        </w:rPr>
        <w:t xml:space="preserve"> ко внешним устройствам (смартфонам, планшетам или другим устройствам, подключаемым по USB) с использованием USB- кабеля для зарядки.</w:t>
      </w:r>
    </w:p>
    <w:p w:rsidR="006C7ABC" w:rsidRPr="00E4608E" w:rsidRDefault="006C7ABC" w:rsidP="00E4608E">
      <w:pPr>
        <w:jc w:val="left"/>
        <w:rPr>
          <w:rFonts w:ascii="Times New Roman" w:hAnsi="Times New Roman"/>
          <w:sz w:val="24"/>
          <w:szCs w:val="24"/>
        </w:rPr>
      </w:pPr>
      <w:r w:rsidRPr="00E4608E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图片 1" o:spid="_x0000_i1025" type="#_x0000_t75" style="width:470.25pt;height:226.5pt;visibility:visible">
            <v:imagedata r:id="rId8" o:title=""/>
          </v:shape>
        </w:pict>
      </w:r>
    </w:p>
    <w:p w:rsidR="006C7ABC" w:rsidRPr="00CB6FEF" w:rsidRDefault="006C7ABC" w:rsidP="00E4608E">
      <w:pPr>
        <w:rPr>
          <w:rFonts w:ascii="Arial" w:hAnsi="Arial" w:cs="Arial"/>
          <w:sz w:val="22"/>
        </w:rPr>
      </w:pPr>
      <w:r w:rsidRPr="00CB6FEF">
        <w:rPr>
          <w:rFonts w:ascii="Arial" w:hAnsi="Arial" w:cs="Arial"/>
          <w:b/>
          <w:bCs/>
          <w:sz w:val="22"/>
          <w:lang w:val="ru-RU"/>
        </w:rPr>
        <w:t>Меры предосторожности</w:t>
      </w:r>
    </w:p>
    <w:p w:rsidR="006C7ABC" w:rsidRPr="00F7224B" w:rsidRDefault="006C7ABC" w:rsidP="00E4608E">
      <w:pPr>
        <w:widowControl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 xml:space="preserve">Температура окружающей среды при использовании: -10~40 </w:t>
      </w:r>
      <w:r w:rsidRPr="00CB6FEF">
        <w:rPr>
          <w:rFonts w:ascii="Arial" w:cs="Arial"/>
          <w:sz w:val="22"/>
          <w:lang w:val="ru-RU"/>
        </w:rPr>
        <w:t>℃</w:t>
      </w:r>
      <w:r w:rsidRPr="00CB6FEF">
        <w:rPr>
          <w:rFonts w:ascii="Arial" w:hAnsi="Arial" w:cs="Arial"/>
          <w:sz w:val="22"/>
          <w:lang w:val="ru-RU"/>
        </w:rPr>
        <w:t xml:space="preserve"> (14~104</w:t>
      </w:r>
      <w:r w:rsidRPr="00CB6FEF">
        <w:rPr>
          <w:rFonts w:ascii="Arial" w:cs="Arial" w:hint="eastAsia"/>
          <w:sz w:val="22"/>
          <w:lang w:val="ru-RU"/>
        </w:rPr>
        <w:t>℉</w:t>
      </w:r>
      <w:r>
        <w:rPr>
          <w:rFonts w:ascii="Arial" w:hAnsi="Arial" w:cs="Arial"/>
          <w:sz w:val="22"/>
          <w:lang w:val="ru-RU"/>
        </w:rPr>
        <w:t xml:space="preserve">); </w:t>
      </w:r>
    </w:p>
    <w:p w:rsidR="006C7ABC" w:rsidRPr="00CB6FEF" w:rsidRDefault="006C7ABC" w:rsidP="00E4608E">
      <w:pPr>
        <w:widowControl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Температура</w:t>
      </w:r>
      <w:r w:rsidRPr="00E4608E">
        <w:rPr>
          <w:rFonts w:ascii="Arial" w:hAnsi="Arial" w:cs="Arial"/>
          <w:sz w:val="22"/>
          <w:lang w:val="ru-RU"/>
        </w:rPr>
        <w:t xml:space="preserve"> </w:t>
      </w:r>
      <w:r w:rsidRPr="00CB6FEF">
        <w:rPr>
          <w:rFonts w:ascii="Arial" w:hAnsi="Arial" w:cs="Arial"/>
          <w:sz w:val="22"/>
          <w:lang w:val="ru-RU"/>
        </w:rPr>
        <w:t xml:space="preserve">хранения: -20~60 </w:t>
      </w:r>
      <w:r w:rsidRPr="00CB6FEF">
        <w:rPr>
          <w:rFonts w:ascii="Arial" w:cs="Arial"/>
          <w:sz w:val="22"/>
          <w:lang w:val="ru-RU"/>
        </w:rPr>
        <w:t>℃</w:t>
      </w:r>
      <w:r w:rsidRPr="00CB6FEF">
        <w:rPr>
          <w:rFonts w:ascii="Arial" w:hAnsi="Arial" w:cs="Arial"/>
          <w:sz w:val="22"/>
          <w:lang w:val="ru-RU"/>
        </w:rPr>
        <w:t xml:space="preserve"> (-4~140</w:t>
      </w:r>
      <w:r w:rsidRPr="00CB6FEF">
        <w:rPr>
          <w:rFonts w:ascii="Arial" w:cs="Arial" w:hint="eastAsia"/>
          <w:sz w:val="22"/>
          <w:lang w:val="ru-RU"/>
        </w:rPr>
        <w:t>℉</w:t>
      </w:r>
      <w:r w:rsidRPr="00CB6FEF">
        <w:rPr>
          <w:rFonts w:ascii="Arial" w:hAnsi="Arial" w:cs="Arial"/>
          <w:sz w:val="22"/>
          <w:lang w:val="ru-RU"/>
        </w:rPr>
        <w:t>).</w:t>
      </w:r>
    </w:p>
    <w:p w:rsidR="006C7ABC" w:rsidRPr="00CB6FEF" w:rsidRDefault="006C7ABC" w:rsidP="00E4608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НЕ подвергайте устройство воздействию прямых солнечных лучей, нагревательных приборов, открытого огня, дождя или снега; избегайте воздействия экстремально высоких или экстремально низких температур окружающей среды и внезапных изменений температуры.</w:t>
      </w:r>
    </w:p>
    <w:p w:rsidR="006C7ABC" w:rsidRPr="00CB6FEF" w:rsidRDefault="006C7ABC" w:rsidP="00E4608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Храните устройство в вентилируемых помещениях. НЕ используйте устройство во влажной среде и не подвергайте воздействию любых горючих материалов.</w:t>
      </w:r>
    </w:p>
    <w:p w:rsidR="006C7ABC" w:rsidRPr="00CB6FEF" w:rsidRDefault="006C7ABC" w:rsidP="00E4608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Не подвергайте устройство механическим воздействиям - ударам или иным видам воздействия.</w:t>
      </w:r>
    </w:p>
    <w:p w:rsidR="006C7ABC" w:rsidRPr="00CB6FEF" w:rsidRDefault="006C7ABC" w:rsidP="00E4608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НЕ разбирайте устройство и не вносите в него изменения, так как это приведет к аннулированию гарантии. Для получения более полной информации по гарантии ознакомьтесь с разделом "Гарантия" в руководстве пользователя.</w:t>
      </w:r>
    </w:p>
    <w:p w:rsidR="006C7ABC" w:rsidRPr="00CB6FEF" w:rsidRDefault="006C7ABC" w:rsidP="00E4608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ЗАПРЕЩЕНАЕТСЯ использовать устройство не по назначению! Используйте устройство только по назначению и только в соответствии с предусмотренными функциями.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ru-RU"/>
        </w:rPr>
      </w:pPr>
      <w:r w:rsidRPr="00CB6FEF">
        <w:rPr>
          <w:rFonts w:ascii="Arial" w:hAnsi="Arial" w:cs="Arial"/>
          <w:b/>
          <w:bCs/>
          <w:sz w:val="22"/>
          <w:lang w:val="ru-RU"/>
        </w:rPr>
        <w:t>Отказ от ответственности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Настоящее изделие застраховано во всех странах мира компанией Ping An Insurance (Group) Company of China, Ltd. Компания NITECORE не несет ответственности и не берет на себя обязательств в связи с любыми убытками, ущербом или претензиями любого рода, возникающими в результате несоблюдения инструкций, представленных в настоящем руководстве пользователя.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ru-RU"/>
        </w:rPr>
      </w:pPr>
      <w:r w:rsidRPr="00CB6FEF">
        <w:rPr>
          <w:rFonts w:ascii="Arial" w:hAnsi="Arial" w:cs="Arial"/>
          <w:b/>
          <w:bCs/>
          <w:sz w:val="22"/>
          <w:lang w:val="ru-RU"/>
        </w:rPr>
        <w:t>Гарантийное обслуживание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За гарантийное обслуживание продукции несут ответственность наши официальные дилеры и дистрибьюторы. При возникновении проблем, подлежащих устранению в ходе гарантийного обслуживания, клиент может предъявить претензии по гарантии дилеру или дистрибьютору при условии, что продукт был приобретен у официального дилера или дистрибьютора. Гарантия компании NITECORE предоставляется только в отношении той продукции, которая приобретается у официального продавца. Это относится ко всей продукции NITECORE.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Для того, чтобы иметь право на гарантийное обслуживание, ознакомьтесь с разделом «ВАЖНОЕ УВЕДОМЛЕНИЕ О ГАРАНТИИ», приведенным выше для того, чтобы убедиться в том, что ваш продукт подпадает под действие условий гарантийного обслуживания.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Любая неработающая/бракованная продукция может быть заменена через местного дистрибьютора/дилера в течение 15 дней после ее приобретения. По истечении 15 дней любую дефектную / неисправную продукцию NITECORE ® можно бесплатно отремонтировать в течение 60 месяцев с даты приобретения. По окончании 18 месяцев вступает в силу ограниченная гарантия, распространяющаяся на стоимость работ и техническое обслуживание, без учета стоимости запасных частей и принадлежностей.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Гарантия аннулируется в том случае, если изделие: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1. вышло из строя, либо в конструкцию внесены изменения лицами, не имеющими на то соответствующих полномочий;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2. повреждено в результате ненадлежащего обращения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Для получения оперативной информации по гарантийному обслуживанию продукции NITECORE обращайтесь к местному дистрибьютору или отправляйте сообщение на адрес электронной почты service@nitecore.com.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cs="Arial"/>
          <w:sz w:val="22"/>
          <w:lang w:val="ru-RU"/>
        </w:rPr>
        <w:t>※</w:t>
      </w:r>
      <w:r w:rsidRPr="00CB6FEF">
        <w:rPr>
          <w:rFonts w:ascii="Arial" w:hAnsi="Arial" w:cs="Arial"/>
          <w:sz w:val="22"/>
          <w:lang w:val="ru-RU"/>
        </w:rPr>
        <w:t xml:space="preserve"> Все изображения, тексты и заявления, содержащиеся в настоящем руководстве, могут быть использованы только в справочных целях. В случае расхождения информации, приведенной в настоящем руководстве, с информацией, размещенной на сайте www.nitecore.com, преимущественную силу имеет информация, размещенная на нашем официальном сайте. Компания SYSMAX Innovations Co., Ltd. оставляет за собой право толковать и изменять содержание настоящего документа в любой момент времени без предварительного уведомления.</w:t>
      </w: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</w:p>
    <w:p w:rsidR="006C7ABC" w:rsidRPr="00CB6FEF" w:rsidRDefault="006C7ABC" w:rsidP="00E4608E">
      <w:pPr>
        <w:autoSpaceDE w:val="0"/>
        <w:autoSpaceDN w:val="0"/>
        <w:adjustRightInd w:val="0"/>
        <w:rPr>
          <w:rFonts w:ascii="Arial" w:hAnsi="Arial" w:cs="Arial"/>
          <w:sz w:val="22"/>
          <w:lang w:val="ru-RU"/>
        </w:rPr>
      </w:pPr>
      <w:r w:rsidRPr="00CB6FEF">
        <w:rPr>
          <w:rFonts w:ascii="Arial" w:hAnsi="Arial" w:cs="Arial"/>
          <w:sz w:val="22"/>
          <w:lang w:val="ru-RU"/>
        </w:rPr>
        <w:t>Наши контакты</w:t>
      </w:r>
      <w:r w:rsidRPr="00CB6FEF">
        <w:rPr>
          <w:rFonts w:ascii="Arial" w:hAnsi="Arial" w:cs="Arial"/>
          <w:sz w:val="22"/>
          <w:lang w:val="ru-RU"/>
        </w:rPr>
        <w:br/>
        <w:t>Москва, Пятницкое шоссе 18</w:t>
      </w:r>
      <w:r w:rsidRPr="00CB6FEF">
        <w:rPr>
          <w:rFonts w:ascii="Arial" w:hAnsi="Arial" w:cs="Arial"/>
          <w:sz w:val="22"/>
          <w:lang w:val="ru-RU"/>
        </w:rPr>
        <w:br/>
        <w:t xml:space="preserve">ТК Митинский Радиорынок, (павильоны 33) </w:t>
      </w:r>
      <w:r w:rsidRPr="00CB6FEF">
        <w:rPr>
          <w:rFonts w:ascii="Arial" w:hAnsi="Arial" w:cs="Arial"/>
          <w:sz w:val="22"/>
          <w:lang w:val="ru-RU"/>
        </w:rPr>
        <w:br/>
        <w:t>Веб-сайт: www.nitecore.ru</w:t>
      </w:r>
      <w:r w:rsidRPr="00CB6FEF">
        <w:rPr>
          <w:rFonts w:ascii="Arial" w:hAnsi="Arial" w:cs="Arial"/>
          <w:sz w:val="22"/>
          <w:lang w:val="ru-RU"/>
        </w:rPr>
        <w:br/>
        <w:t>Эл. почта: info@nitecore.ru</w:t>
      </w:r>
      <w:r w:rsidRPr="00CB6FEF">
        <w:rPr>
          <w:rFonts w:ascii="Arial" w:hAnsi="Arial" w:cs="Arial"/>
          <w:sz w:val="22"/>
          <w:lang w:val="ru-RU"/>
        </w:rPr>
        <w:br/>
        <w:t>Тел: 8 495 660 1798</w:t>
      </w:r>
      <w:r w:rsidRPr="00CB6FEF">
        <w:rPr>
          <w:rFonts w:ascii="Arial" w:hAnsi="Arial" w:cs="Arial"/>
          <w:sz w:val="22"/>
          <w:lang w:val="ru-RU"/>
        </w:rPr>
        <w:br/>
        <w:t xml:space="preserve">Ищите нашу группу в facebook: Nitecore Россия </w:t>
      </w:r>
      <w:r w:rsidRPr="00CB6FEF">
        <w:rPr>
          <w:rFonts w:ascii="Arial" w:hAnsi="Arial" w:cs="Arial"/>
          <w:sz w:val="22"/>
          <w:lang w:val="ru-RU"/>
        </w:rPr>
        <w:br/>
        <w:t>@NITECORERU</w:t>
      </w:r>
    </w:p>
    <w:p w:rsidR="006C7ABC" w:rsidRPr="00F7224B" w:rsidRDefault="006C7ABC" w:rsidP="00E4608E">
      <w:pPr>
        <w:jc w:val="left"/>
        <w:rPr>
          <w:rFonts w:ascii="Times New Roman" w:hAnsi="Times New Roman"/>
        </w:rPr>
      </w:pPr>
    </w:p>
    <w:sectPr w:rsidR="006C7ABC" w:rsidRPr="00F7224B" w:rsidSect="001065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BC" w:rsidRDefault="006C7ABC" w:rsidP="0024202A">
      <w:r>
        <w:separator/>
      </w:r>
    </w:p>
  </w:endnote>
  <w:endnote w:type="continuationSeparator" w:id="0">
    <w:p w:rsidR="006C7ABC" w:rsidRDefault="006C7ABC" w:rsidP="0024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BC" w:rsidRDefault="006C7ABC" w:rsidP="0024202A">
      <w:r>
        <w:separator/>
      </w:r>
    </w:p>
  </w:footnote>
  <w:footnote w:type="continuationSeparator" w:id="0">
    <w:p w:rsidR="006C7ABC" w:rsidRDefault="006C7ABC" w:rsidP="0024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C08"/>
    <w:multiLevelType w:val="hybridMultilevel"/>
    <w:tmpl w:val="343099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18E309A"/>
    <w:multiLevelType w:val="hybridMultilevel"/>
    <w:tmpl w:val="6A024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827FB3"/>
    <w:multiLevelType w:val="hybridMultilevel"/>
    <w:tmpl w:val="939062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867031"/>
    <w:multiLevelType w:val="hybridMultilevel"/>
    <w:tmpl w:val="CAA6E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3A4639E"/>
    <w:multiLevelType w:val="hybridMultilevel"/>
    <w:tmpl w:val="D36A04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001C3A"/>
    <w:multiLevelType w:val="hybridMultilevel"/>
    <w:tmpl w:val="3070AFD2"/>
    <w:lvl w:ilvl="0" w:tplc="87425394">
      <w:start w:val="1"/>
      <w:numFmt w:val="decimal"/>
      <w:lvlText w:val="%1."/>
      <w:lvlJc w:val="left"/>
      <w:pPr>
        <w:ind w:left="261" w:hanging="145"/>
      </w:pPr>
      <w:rPr>
        <w:rFonts w:ascii="等线" w:eastAsia="等线" w:hAnsi="等线" w:cs="Times New Roman" w:hint="default"/>
        <w:b/>
        <w:bCs/>
        <w:color w:val="231F20"/>
        <w:spacing w:val="-1"/>
        <w:w w:val="99"/>
        <w:sz w:val="21"/>
        <w:szCs w:val="21"/>
      </w:rPr>
    </w:lvl>
    <w:lvl w:ilvl="1" w:tplc="E1D435BA">
      <w:start w:val="1"/>
      <w:numFmt w:val="bullet"/>
      <w:lvlText w:val="•"/>
      <w:lvlJc w:val="left"/>
      <w:pPr>
        <w:ind w:left="781" w:hanging="145"/>
      </w:pPr>
      <w:rPr>
        <w:rFonts w:hint="default"/>
      </w:rPr>
    </w:lvl>
    <w:lvl w:ilvl="2" w:tplc="B2D62A64">
      <w:start w:val="1"/>
      <w:numFmt w:val="bullet"/>
      <w:lvlText w:val="•"/>
      <w:lvlJc w:val="left"/>
      <w:pPr>
        <w:ind w:left="1301" w:hanging="145"/>
      </w:pPr>
      <w:rPr>
        <w:rFonts w:hint="default"/>
      </w:rPr>
    </w:lvl>
    <w:lvl w:ilvl="3" w:tplc="C2FCBDCC">
      <w:start w:val="1"/>
      <w:numFmt w:val="bullet"/>
      <w:lvlText w:val="•"/>
      <w:lvlJc w:val="left"/>
      <w:pPr>
        <w:ind w:left="1821" w:hanging="145"/>
      </w:pPr>
      <w:rPr>
        <w:rFonts w:hint="default"/>
      </w:rPr>
    </w:lvl>
    <w:lvl w:ilvl="4" w:tplc="C2ACC20C">
      <w:start w:val="1"/>
      <w:numFmt w:val="bullet"/>
      <w:lvlText w:val="•"/>
      <w:lvlJc w:val="left"/>
      <w:pPr>
        <w:ind w:left="2341" w:hanging="145"/>
      </w:pPr>
      <w:rPr>
        <w:rFonts w:hint="default"/>
      </w:rPr>
    </w:lvl>
    <w:lvl w:ilvl="5" w:tplc="FFCCE95E">
      <w:start w:val="1"/>
      <w:numFmt w:val="bullet"/>
      <w:lvlText w:val="•"/>
      <w:lvlJc w:val="left"/>
      <w:pPr>
        <w:ind w:left="2861" w:hanging="145"/>
      </w:pPr>
      <w:rPr>
        <w:rFonts w:hint="default"/>
      </w:rPr>
    </w:lvl>
    <w:lvl w:ilvl="6" w:tplc="69820906">
      <w:start w:val="1"/>
      <w:numFmt w:val="bullet"/>
      <w:lvlText w:val="•"/>
      <w:lvlJc w:val="left"/>
      <w:pPr>
        <w:ind w:left="3381" w:hanging="145"/>
      </w:pPr>
      <w:rPr>
        <w:rFonts w:hint="default"/>
      </w:rPr>
    </w:lvl>
    <w:lvl w:ilvl="7" w:tplc="72AEEBE8">
      <w:start w:val="1"/>
      <w:numFmt w:val="bullet"/>
      <w:lvlText w:val="•"/>
      <w:lvlJc w:val="left"/>
      <w:pPr>
        <w:ind w:left="3901" w:hanging="145"/>
      </w:pPr>
      <w:rPr>
        <w:rFonts w:hint="default"/>
      </w:rPr>
    </w:lvl>
    <w:lvl w:ilvl="8" w:tplc="D9BC79CA">
      <w:start w:val="1"/>
      <w:numFmt w:val="bullet"/>
      <w:lvlText w:val="•"/>
      <w:lvlJc w:val="left"/>
      <w:pPr>
        <w:ind w:left="4421" w:hanging="145"/>
      </w:pPr>
      <w:rPr>
        <w:rFonts w:hint="default"/>
      </w:rPr>
    </w:lvl>
  </w:abstractNum>
  <w:abstractNum w:abstractNumId="6">
    <w:nsid w:val="6E241D03"/>
    <w:multiLevelType w:val="hybridMultilevel"/>
    <w:tmpl w:val="7B3AE782"/>
    <w:lvl w:ilvl="0" w:tplc="C0B6B5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F8504B5"/>
    <w:multiLevelType w:val="hybridMultilevel"/>
    <w:tmpl w:val="E6D2B1CC"/>
    <w:lvl w:ilvl="0" w:tplc="54AE27AA">
      <w:start w:val="1"/>
      <w:numFmt w:val="decimal"/>
      <w:lvlText w:val="(%1)"/>
      <w:lvlJc w:val="left"/>
      <w:pPr>
        <w:ind w:left="257" w:hanging="149"/>
      </w:pPr>
      <w:rPr>
        <w:rFonts w:ascii="等线" w:eastAsia="等线" w:hAnsi="等线" w:cs="Times New Roman" w:hint="default"/>
        <w:color w:val="231F20"/>
        <w:spacing w:val="2"/>
        <w:w w:val="102"/>
        <w:sz w:val="21"/>
        <w:szCs w:val="21"/>
      </w:rPr>
    </w:lvl>
    <w:lvl w:ilvl="1" w:tplc="AF98E848">
      <w:start w:val="1"/>
      <w:numFmt w:val="bullet"/>
      <w:lvlText w:val="•"/>
      <w:lvlJc w:val="left"/>
      <w:pPr>
        <w:ind w:left="777" w:hanging="149"/>
      </w:pPr>
      <w:rPr>
        <w:rFonts w:hint="default"/>
      </w:rPr>
    </w:lvl>
    <w:lvl w:ilvl="2" w:tplc="D8EC7F14">
      <w:start w:val="1"/>
      <w:numFmt w:val="bullet"/>
      <w:lvlText w:val="•"/>
      <w:lvlJc w:val="left"/>
      <w:pPr>
        <w:ind w:left="1298" w:hanging="149"/>
      </w:pPr>
      <w:rPr>
        <w:rFonts w:hint="default"/>
      </w:rPr>
    </w:lvl>
    <w:lvl w:ilvl="3" w:tplc="A642D79E">
      <w:start w:val="1"/>
      <w:numFmt w:val="bullet"/>
      <w:lvlText w:val="•"/>
      <w:lvlJc w:val="left"/>
      <w:pPr>
        <w:ind w:left="1818" w:hanging="149"/>
      </w:pPr>
      <w:rPr>
        <w:rFonts w:hint="default"/>
      </w:rPr>
    </w:lvl>
    <w:lvl w:ilvl="4" w:tplc="590EC412">
      <w:start w:val="1"/>
      <w:numFmt w:val="bullet"/>
      <w:lvlText w:val="•"/>
      <w:lvlJc w:val="left"/>
      <w:pPr>
        <w:ind w:left="2339" w:hanging="149"/>
      </w:pPr>
      <w:rPr>
        <w:rFonts w:hint="default"/>
      </w:rPr>
    </w:lvl>
    <w:lvl w:ilvl="5" w:tplc="60784F12">
      <w:start w:val="1"/>
      <w:numFmt w:val="bullet"/>
      <w:lvlText w:val="•"/>
      <w:lvlJc w:val="left"/>
      <w:pPr>
        <w:ind w:left="2859" w:hanging="149"/>
      </w:pPr>
      <w:rPr>
        <w:rFonts w:hint="default"/>
      </w:rPr>
    </w:lvl>
    <w:lvl w:ilvl="6" w:tplc="FCBE9BBA">
      <w:start w:val="1"/>
      <w:numFmt w:val="bullet"/>
      <w:lvlText w:val="•"/>
      <w:lvlJc w:val="left"/>
      <w:pPr>
        <w:ind w:left="3380" w:hanging="149"/>
      </w:pPr>
      <w:rPr>
        <w:rFonts w:hint="default"/>
      </w:rPr>
    </w:lvl>
    <w:lvl w:ilvl="7" w:tplc="AB2AF460">
      <w:start w:val="1"/>
      <w:numFmt w:val="bullet"/>
      <w:lvlText w:val="•"/>
      <w:lvlJc w:val="left"/>
      <w:pPr>
        <w:ind w:left="3900" w:hanging="149"/>
      </w:pPr>
      <w:rPr>
        <w:rFonts w:hint="default"/>
      </w:rPr>
    </w:lvl>
    <w:lvl w:ilvl="8" w:tplc="B530A96A">
      <w:start w:val="1"/>
      <w:numFmt w:val="bullet"/>
      <w:lvlText w:val="•"/>
      <w:lvlJc w:val="left"/>
      <w:pPr>
        <w:ind w:left="4421" w:hanging="14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5AC"/>
    <w:rsid w:val="0000650F"/>
    <w:rsid w:val="00014E06"/>
    <w:rsid w:val="0003349D"/>
    <w:rsid w:val="00037CBF"/>
    <w:rsid w:val="000426A8"/>
    <w:rsid w:val="0005607C"/>
    <w:rsid w:val="000758DD"/>
    <w:rsid w:val="000853FF"/>
    <w:rsid w:val="00091744"/>
    <w:rsid w:val="000A7A5B"/>
    <w:rsid w:val="000B2875"/>
    <w:rsid w:val="000C6FBF"/>
    <w:rsid w:val="000D42DD"/>
    <w:rsid w:val="000E3701"/>
    <w:rsid w:val="00102310"/>
    <w:rsid w:val="0010655B"/>
    <w:rsid w:val="0012610B"/>
    <w:rsid w:val="001267E4"/>
    <w:rsid w:val="00141393"/>
    <w:rsid w:val="00142C5E"/>
    <w:rsid w:val="001467EE"/>
    <w:rsid w:val="00164BAA"/>
    <w:rsid w:val="001768C5"/>
    <w:rsid w:val="00195167"/>
    <w:rsid w:val="00197D36"/>
    <w:rsid w:val="001B2337"/>
    <w:rsid w:val="001B4823"/>
    <w:rsid w:val="001C53C0"/>
    <w:rsid w:val="001E1394"/>
    <w:rsid w:val="001E217E"/>
    <w:rsid w:val="001E7E95"/>
    <w:rsid w:val="001F4ECD"/>
    <w:rsid w:val="002161F1"/>
    <w:rsid w:val="00225D37"/>
    <w:rsid w:val="00227784"/>
    <w:rsid w:val="0024202A"/>
    <w:rsid w:val="002431E9"/>
    <w:rsid w:val="00277211"/>
    <w:rsid w:val="002A17BA"/>
    <w:rsid w:val="002A5B48"/>
    <w:rsid w:val="002B0D8B"/>
    <w:rsid w:val="002B7EFB"/>
    <w:rsid w:val="002C7E49"/>
    <w:rsid w:val="002D60DB"/>
    <w:rsid w:val="002E3F28"/>
    <w:rsid w:val="002E3F73"/>
    <w:rsid w:val="002E43A0"/>
    <w:rsid w:val="003245F3"/>
    <w:rsid w:val="00346C24"/>
    <w:rsid w:val="00390122"/>
    <w:rsid w:val="003A2AA5"/>
    <w:rsid w:val="003A4B5F"/>
    <w:rsid w:val="003C179D"/>
    <w:rsid w:val="003E4480"/>
    <w:rsid w:val="003F1390"/>
    <w:rsid w:val="00401291"/>
    <w:rsid w:val="00420814"/>
    <w:rsid w:val="00426AB3"/>
    <w:rsid w:val="00455437"/>
    <w:rsid w:val="00463AE0"/>
    <w:rsid w:val="004834E1"/>
    <w:rsid w:val="00483D6B"/>
    <w:rsid w:val="004911EC"/>
    <w:rsid w:val="004B3A07"/>
    <w:rsid w:val="004E68DC"/>
    <w:rsid w:val="00502EEF"/>
    <w:rsid w:val="00503A48"/>
    <w:rsid w:val="00506114"/>
    <w:rsid w:val="00523ADB"/>
    <w:rsid w:val="0053546D"/>
    <w:rsid w:val="00535F62"/>
    <w:rsid w:val="0055283A"/>
    <w:rsid w:val="005564BF"/>
    <w:rsid w:val="005763DF"/>
    <w:rsid w:val="00590B43"/>
    <w:rsid w:val="005969C1"/>
    <w:rsid w:val="005970EA"/>
    <w:rsid w:val="005A18A8"/>
    <w:rsid w:val="005A217E"/>
    <w:rsid w:val="005A4E91"/>
    <w:rsid w:val="005C0028"/>
    <w:rsid w:val="005C060E"/>
    <w:rsid w:val="005C0FAD"/>
    <w:rsid w:val="005C4D9C"/>
    <w:rsid w:val="005C57D2"/>
    <w:rsid w:val="00605175"/>
    <w:rsid w:val="00605D9B"/>
    <w:rsid w:val="00611294"/>
    <w:rsid w:val="00613D70"/>
    <w:rsid w:val="00634C72"/>
    <w:rsid w:val="0063728B"/>
    <w:rsid w:val="00650975"/>
    <w:rsid w:val="00667A52"/>
    <w:rsid w:val="00690684"/>
    <w:rsid w:val="00691FA8"/>
    <w:rsid w:val="00696A6E"/>
    <w:rsid w:val="006B39C6"/>
    <w:rsid w:val="006C5361"/>
    <w:rsid w:val="006C7ABC"/>
    <w:rsid w:val="006F2578"/>
    <w:rsid w:val="007009C1"/>
    <w:rsid w:val="00731B92"/>
    <w:rsid w:val="0073421E"/>
    <w:rsid w:val="007373ED"/>
    <w:rsid w:val="00741677"/>
    <w:rsid w:val="0074704A"/>
    <w:rsid w:val="00775EDF"/>
    <w:rsid w:val="00784E7D"/>
    <w:rsid w:val="007B05E2"/>
    <w:rsid w:val="007C63A5"/>
    <w:rsid w:val="007C719D"/>
    <w:rsid w:val="007F307D"/>
    <w:rsid w:val="007F3536"/>
    <w:rsid w:val="00835499"/>
    <w:rsid w:val="00837E50"/>
    <w:rsid w:val="00850A76"/>
    <w:rsid w:val="00854BFF"/>
    <w:rsid w:val="008659D7"/>
    <w:rsid w:val="00881829"/>
    <w:rsid w:val="008A3A28"/>
    <w:rsid w:val="008B613D"/>
    <w:rsid w:val="008B7C4F"/>
    <w:rsid w:val="008E29AE"/>
    <w:rsid w:val="008E7D28"/>
    <w:rsid w:val="008F67AE"/>
    <w:rsid w:val="009312CC"/>
    <w:rsid w:val="0095587A"/>
    <w:rsid w:val="009663F4"/>
    <w:rsid w:val="00982CDC"/>
    <w:rsid w:val="00984EDD"/>
    <w:rsid w:val="00994350"/>
    <w:rsid w:val="009B4B12"/>
    <w:rsid w:val="009C11D7"/>
    <w:rsid w:val="009F01E1"/>
    <w:rsid w:val="009F23D8"/>
    <w:rsid w:val="009F2F69"/>
    <w:rsid w:val="009F3AB1"/>
    <w:rsid w:val="00A01C47"/>
    <w:rsid w:val="00A0272C"/>
    <w:rsid w:val="00A03CEB"/>
    <w:rsid w:val="00A423D5"/>
    <w:rsid w:val="00A52851"/>
    <w:rsid w:val="00A55BE1"/>
    <w:rsid w:val="00AA03BE"/>
    <w:rsid w:val="00AE5ECE"/>
    <w:rsid w:val="00AF24F8"/>
    <w:rsid w:val="00B01D5A"/>
    <w:rsid w:val="00B04861"/>
    <w:rsid w:val="00B407E9"/>
    <w:rsid w:val="00B5685C"/>
    <w:rsid w:val="00B73BCB"/>
    <w:rsid w:val="00B76411"/>
    <w:rsid w:val="00B77FF6"/>
    <w:rsid w:val="00B84E18"/>
    <w:rsid w:val="00B9380D"/>
    <w:rsid w:val="00BD2D4B"/>
    <w:rsid w:val="00C102ED"/>
    <w:rsid w:val="00C15A53"/>
    <w:rsid w:val="00C20FF0"/>
    <w:rsid w:val="00C37543"/>
    <w:rsid w:val="00C5296A"/>
    <w:rsid w:val="00C57B96"/>
    <w:rsid w:val="00C63727"/>
    <w:rsid w:val="00C652B8"/>
    <w:rsid w:val="00C7161A"/>
    <w:rsid w:val="00C929F6"/>
    <w:rsid w:val="00CB0DAD"/>
    <w:rsid w:val="00CB3A9B"/>
    <w:rsid w:val="00CB5D72"/>
    <w:rsid w:val="00CB6FEF"/>
    <w:rsid w:val="00CB761A"/>
    <w:rsid w:val="00CE6D0B"/>
    <w:rsid w:val="00D02DA7"/>
    <w:rsid w:val="00D129C2"/>
    <w:rsid w:val="00D558E1"/>
    <w:rsid w:val="00D82293"/>
    <w:rsid w:val="00D83ADB"/>
    <w:rsid w:val="00D86BB6"/>
    <w:rsid w:val="00D912B2"/>
    <w:rsid w:val="00DB0208"/>
    <w:rsid w:val="00DE2138"/>
    <w:rsid w:val="00E039A2"/>
    <w:rsid w:val="00E23BED"/>
    <w:rsid w:val="00E4456B"/>
    <w:rsid w:val="00E4608E"/>
    <w:rsid w:val="00E511BC"/>
    <w:rsid w:val="00E66971"/>
    <w:rsid w:val="00E713EF"/>
    <w:rsid w:val="00E82167"/>
    <w:rsid w:val="00E82239"/>
    <w:rsid w:val="00E90A72"/>
    <w:rsid w:val="00E94224"/>
    <w:rsid w:val="00E95C9F"/>
    <w:rsid w:val="00EA7776"/>
    <w:rsid w:val="00EC3361"/>
    <w:rsid w:val="00EC47DC"/>
    <w:rsid w:val="00ED64F8"/>
    <w:rsid w:val="00EE2F8C"/>
    <w:rsid w:val="00EF7094"/>
    <w:rsid w:val="00F02139"/>
    <w:rsid w:val="00F04B0A"/>
    <w:rsid w:val="00F17B72"/>
    <w:rsid w:val="00F22A57"/>
    <w:rsid w:val="00F24F59"/>
    <w:rsid w:val="00F45860"/>
    <w:rsid w:val="00F539CB"/>
    <w:rsid w:val="00F53B2C"/>
    <w:rsid w:val="00F7224B"/>
    <w:rsid w:val="00F731BE"/>
    <w:rsid w:val="00F74DD2"/>
    <w:rsid w:val="00F8092A"/>
    <w:rsid w:val="00F91157"/>
    <w:rsid w:val="00FA25AC"/>
    <w:rsid w:val="00FD4467"/>
    <w:rsid w:val="00FE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DC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2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202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2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202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73BC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763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3D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652</Words>
  <Characters>3719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 Ben</dc:creator>
  <cp:keywords/>
  <dc:description/>
  <cp:lastModifiedBy>РАЗГРАДСКИЙ</cp:lastModifiedBy>
  <cp:revision>3</cp:revision>
  <dcterms:created xsi:type="dcterms:W3CDTF">2019-04-24T08:22:00Z</dcterms:created>
  <dcterms:modified xsi:type="dcterms:W3CDTF">2019-04-24T08:23:00Z</dcterms:modified>
</cp:coreProperties>
</file>